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40" w:lineRule="auto" w:line="360"/>
        <w:jc w:val="center"/>
        <w:rPr>
          <w:rFonts w:ascii="Times New Roman" w:cs="Times New Roman" w:eastAsia="Times New Roman" w:hAnsi="Times New Roman"/>
          <w:b/>
          <w:sz w:val="28"/>
          <w:szCs w:val="28"/>
          <w:u w:val="single"/>
        </w:rPr>
      </w:pPr>
      <w:r>
        <w:rPr>
          <w:rFonts w:ascii="宋体" w:cs="Times New Roman" w:eastAsia="宋体" w:hAnsi="宋体" w:hint="eastAsia"/>
          <w:b/>
          <w:sz w:val="28"/>
          <w:szCs w:val="28"/>
          <w:u w:val="single"/>
        </w:rPr>
        <w:t>L</w:t>
      </w:r>
      <w:r>
        <w:rPr>
          <w:rFonts w:ascii="Times New Roman" w:cs="Times New Roman" w:eastAsia="Times New Roman" w:hAnsi="Times New Roman"/>
          <w:b/>
          <w:sz w:val="28"/>
          <w:szCs w:val="28"/>
          <w:u w:val="single"/>
        </w:rPr>
        <w:t>esson Plan</w:t>
      </w:r>
    </w:p>
    <w:p>
      <w:pPr>
        <w:pStyle w:val="style0"/>
        <w:spacing w:after="40" w:lineRule="auto" w:line="360"/>
        <w:jc w:val="center"/>
        <w:rPr>
          <w:rFonts w:ascii="Times New Roman" w:cs="Times New Roman" w:eastAsia="Times New Roman" w:hAnsi="Times New Roman"/>
          <w:b/>
          <w:sz w:val="28"/>
          <w:szCs w:val="28"/>
          <w:u w:val="single"/>
        </w:rPr>
      </w:pPr>
      <w:r>
        <w:rPr>
          <w:rFonts w:ascii="Times New Roman" w:cs="Times New Roman" w:eastAsia="Times New Roman" w:hAnsi="Times New Roman"/>
          <w:b/>
          <w:sz w:val="28"/>
          <w:szCs w:val="28"/>
          <w:u w:val="single"/>
        </w:rPr>
        <w:t>Jan 202</w:t>
      </w:r>
      <w:r>
        <w:rPr>
          <w:rFonts w:ascii="Times New Roman" w:cs="Times New Roman" w:eastAsia="Times New Roman" w:hAnsi="Times New Roman"/>
          <w:b/>
          <w:sz w:val="28"/>
          <w:szCs w:val="28"/>
          <w:u w:val="single"/>
          <w:lang w:val="en-US"/>
        </w:rPr>
        <w:t>4</w:t>
      </w:r>
      <w:r>
        <w:rPr>
          <w:rFonts w:ascii="Times New Roman" w:cs="Times New Roman" w:eastAsia="Times New Roman" w:hAnsi="Times New Roman"/>
          <w:b/>
          <w:sz w:val="28"/>
          <w:szCs w:val="28"/>
          <w:u w:val="single"/>
        </w:rPr>
        <w:t xml:space="preserve">to </w:t>
      </w:r>
      <w:r>
        <w:rPr>
          <w:rFonts w:ascii="Times New Roman" w:cs="Times New Roman" w:eastAsia="Times New Roman" w:hAnsi="Times New Roman"/>
          <w:b/>
          <w:sz w:val="28"/>
          <w:szCs w:val="28"/>
          <w:u w:val="single"/>
          <w:lang w:val="en-US"/>
        </w:rPr>
        <w:t xml:space="preserve">April </w:t>
      </w:r>
      <w:r>
        <w:rPr>
          <w:rFonts w:ascii="Times New Roman" w:cs="Times New Roman" w:eastAsia="Times New Roman" w:hAnsi="Times New Roman"/>
          <w:b/>
          <w:sz w:val="28"/>
          <w:szCs w:val="28"/>
          <w:u w:val="single"/>
        </w:rPr>
        <w:t>202</w:t>
      </w:r>
      <w:r>
        <w:rPr>
          <w:rFonts w:ascii="Times New Roman" w:cs="Times New Roman" w:eastAsia="Times New Roman" w:hAnsi="Times New Roman"/>
          <w:b/>
          <w:sz w:val="28"/>
          <w:szCs w:val="28"/>
          <w:u w:val="single"/>
          <w:lang w:val="en-US"/>
        </w:rPr>
        <w:t>4</w:t>
      </w:r>
    </w:p>
    <w:tbl>
      <w:tblPr>
        <w:tblStyle w:val="style4097"/>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2160"/>
        <w:gridCol w:w="5665"/>
      </w:tblGrid>
      <w:tr>
        <w:trPr/>
        <w:tc>
          <w:tcPr>
            <w:tcW w:w="3685" w:type="dxa"/>
            <w:gridSpan w:val="2"/>
            <w:tcBorders/>
          </w:tcPr>
          <w:p>
            <w:pPr>
              <w:pStyle w:val="style0"/>
              <w:rPr>
                <w:rFonts w:ascii="Times New Roman" w:cs="Times New Roman" w:eastAsia="Times New Roman" w:hAnsi="Times New Roman"/>
                <w:b/>
                <w:sz w:val="28"/>
                <w:szCs w:val="28"/>
              </w:rPr>
            </w:pPr>
            <w:r>
              <w:rPr>
                <w:rFonts w:ascii="Times New Roman" w:cs="Times New Roman" w:eastAsia="Times New Roman" w:hAnsi="Times New Roman"/>
                <w:b/>
                <w:sz w:val="28"/>
                <w:szCs w:val="28"/>
              </w:rPr>
              <w:t>Name of Ass</w:t>
            </w:r>
            <w:r>
              <w:rPr>
                <w:rFonts w:ascii="宋体" w:cs="Times New Roman" w:eastAsia="宋体" w:hAnsi="宋体" w:hint="eastAsia"/>
                <w:b/>
                <w:sz w:val="28"/>
                <w:szCs w:val="28"/>
              </w:rPr>
              <w:t>istant</w:t>
            </w:r>
            <w:r>
              <w:rPr>
                <w:rFonts w:ascii="宋体" w:cs="Times New Roman" w:eastAsia="宋体" w:hAnsi="宋体" w:hint="eastAsia"/>
                <w:b/>
                <w:sz w:val="28"/>
                <w:szCs w:val="28"/>
              </w:rPr>
              <w:t>/</w:t>
            </w:r>
            <w:r>
              <w:rPr>
                <w:rFonts w:ascii="宋体" w:cs="Times New Roman" w:eastAsia="宋体" w:hAnsi="宋体" w:hint="eastAsia"/>
                <w:b/>
                <w:sz w:val="28"/>
                <w:szCs w:val="28"/>
              </w:rPr>
              <w:t xml:space="preserve">Associate </w:t>
            </w:r>
            <w:r>
              <w:rPr>
                <w:rFonts w:ascii="宋体" w:cs="Times New Roman" w:eastAsia="宋体" w:hAnsi="宋体" w:hint="eastAsia"/>
                <w:b/>
                <w:sz w:val="28"/>
                <w:szCs w:val="28"/>
              </w:rPr>
              <w:t xml:space="preserve"> </w:t>
            </w:r>
            <w:r>
              <w:rPr>
                <w:rFonts w:ascii="Times New Roman" w:cs="Times New Roman" w:eastAsia="Times New Roman" w:hAnsi="Times New Roman"/>
                <w:b/>
                <w:sz w:val="28"/>
                <w:szCs w:val="28"/>
              </w:rPr>
              <w:t xml:space="preserve"> Professor</w:t>
            </w:r>
          </w:p>
        </w:tc>
        <w:tc>
          <w:tcPr>
            <w:tcW w:w="5665" w:type="dxa"/>
            <w:tcBorders/>
          </w:tcPr>
          <w:p>
            <w:pPr>
              <w:pStyle w:val="style0"/>
              <w:rPr>
                <w:rFonts w:ascii="宋体" w:cs="Times New Roman" w:eastAsia="宋体" w:hAnsi="宋体"/>
                <w:b/>
                <w:sz w:val="28"/>
                <w:szCs w:val="28"/>
              </w:rPr>
            </w:pPr>
            <w:r>
              <w:rPr>
                <w:rFonts w:ascii="宋体" w:cs="Times New Roman" w:eastAsia="宋体" w:hAnsi="宋体"/>
                <w:b/>
                <w:sz w:val="28"/>
                <w:szCs w:val="28"/>
              </w:rPr>
              <w:t>Dr.Jyoti</w:t>
            </w:r>
          </w:p>
          <w:p>
            <w:pPr>
              <w:pStyle w:val="style0"/>
              <w:rPr>
                <w:rFonts w:ascii="宋体" w:cs="Times New Roman" w:eastAsia="宋体" w:hAnsi="宋体"/>
                <w:b/>
                <w:sz w:val="28"/>
                <w:szCs w:val="28"/>
              </w:rPr>
            </w:pPr>
          </w:p>
        </w:tc>
      </w:tr>
      <w:tr>
        <w:tblPrEx/>
        <w:trPr/>
        <w:tc>
          <w:tcPr>
            <w:tcW w:w="3685" w:type="dxa"/>
            <w:gridSpan w:val="2"/>
            <w:tcBorders/>
          </w:tcPr>
          <w:p>
            <w:pPr>
              <w:pStyle w:val="style0"/>
              <w:rPr>
                <w:rFonts w:ascii="Times New Roman" w:cs="Times New Roman" w:eastAsia="Times New Roman" w:hAnsi="Times New Roman"/>
                <w:b/>
                <w:sz w:val="28"/>
                <w:szCs w:val="28"/>
              </w:rPr>
            </w:pPr>
            <w:r>
              <w:rPr>
                <w:rFonts w:ascii="Times New Roman" w:cs="Times New Roman" w:eastAsia="Times New Roman" w:hAnsi="Times New Roman"/>
                <w:b/>
                <w:sz w:val="28"/>
                <w:szCs w:val="28"/>
              </w:rPr>
              <w:t>Class and Semester</w:t>
            </w:r>
          </w:p>
        </w:tc>
        <w:tc>
          <w:tcPr>
            <w:tcW w:w="5665" w:type="dxa"/>
            <w:tcBorders/>
          </w:tcPr>
          <w:p>
            <w:pPr>
              <w:pStyle w:val="style0"/>
              <w:rPr>
                <w:rFonts w:ascii="Times New Roman" w:cs="Times New Roman" w:eastAsia="Times New Roman" w:hAnsi="Times New Roman"/>
                <w:b/>
                <w:sz w:val="28"/>
                <w:szCs w:val="28"/>
              </w:rPr>
            </w:pPr>
            <w:r>
              <w:rPr>
                <w:rFonts w:ascii="Times New Roman" w:cs="Times New Roman" w:eastAsia="Times New Roman" w:hAnsi="Times New Roman"/>
                <w:b/>
                <w:sz w:val="28"/>
                <w:szCs w:val="28"/>
              </w:rPr>
              <w:t>B.Sc</w:t>
            </w:r>
            <w:r>
              <w:rPr>
                <w:rFonts w:ascii="Times New Roman" w:cs="Times New Roman" w:eastAsia="Times New Roman" w:hAnsi="Times New Roman"/>
                <w:b/>
                <w:sz w:val="28"/>
                <w:szCs w:val="28"/>
              </w:rPr>
              <w:t>./</w:t>
            </w:r>
            <w:bookmarkStart w:id="0" w:name="_GoBack"/>
            <w:bookmarkEnd w:id="0"/>
            <w:r>
              <w:rPr>
                <w:rFonts w:ascii="宋体" w:cs="Times New Roman" w:eastAsia="宋体" w:hAnsi="宋体" w:hint="eastAsia"/>
                <w:b/>
                <w:sz w:val="28"/>
                <w:szCs w:val="28"/>
              </w:rPr>
              <w:t xml:space="preserve"> B. A</w:t>
            </w:r>
            <w:r>
              <w:rPr>
                <w:rFonts w:ascii="Times New Roman" w:cs="Times New Roman" w:eastAsia="Times New Roman" w:hAnsi="Times New Roman"/>
                <w:b/>
                <w:sz w:val="28"/>
                <w:szCs w:val="28"/>
              </w:rPr>
              <w:t xml:space="preserve"> (Semester – </w:t>
            </w:r>
            <w:r>
              <w:rPr>
                <w:rFonts w:ascii="宋体" w:cs="Times New Roman" w:eastAsia="宋体" w:hAnsi="宋体" w:hint="eastAsia"/>
                <w:b/>
                <w:sz w:val="28"/>
                <w:szCs w:val="28"/>
              </w:rPr>
              <w:t>2</w:t>
            </w:r>
            <w:r>
              <w:rPr>
                <w:rFonts w:ascii="Times New Roman" w:cs="Times New Roman" w:eastAsia="Times New Roman" w:hAnsi="Times New Roman"/>
                <w:b/>
                <w:sz w:val="28"/>
                <w:szCs w:val="28"/>
              </w:rPr>
              <w:t>)</w:t>
            </w:r>
          </w:p>
        </w:tc>
      </w:tr>
      <w:tr>
        <w:tblPrEx/>
        <w:trPr/>
        <w:tc>
          <w:tcPr>
            <w:tcW w:w="3685" w:type="dxa"/>
            <w:gridSpan w:val="2"/>
            <w:tcBorders/>
          </w:tcPr>
          <w:p>
            <w:pPr>
              <w:pStyle w:val="style0"/>
              <w:rPr>
                <w:rFonts w:ascii="Times New Roman" w:cs="Times New Roman" w:eastAsia="Times New Roman" w:hAnsi="Times New Roman"/>
                <w:b/>
                <w:sz w:val="28"/>
                <w:szCs w:val="28"/>
              </w:rPr>
            </w:pPr>
            <w:r>
              <w:rPr>
                <w:rFonts w:ascii="Times New Roman" w:cs="Times New Roman" w:eastAsia="Times New Roman" w:hAnsi="Times New Roman"/>
                <w:b/>
                <w:sz w:val="28"/>
                <w:szCs w:val="28"/>
              </w:rPr>
              <w:t>Subject</w:t>
            </w:r>
          </w:p>
        </w:tc>
        <w:tc>
          <w:tcPr>
            <w:tcW w:w="5665" w:type="dxa"/>
            <w:tcBorders/>
          </w:tcPr>
          <w:p>
            <w:pPr>
              <w:pStyle w:val="style0"/>
              <w:rPr>
                <w:rFonts w:ascii="Times New Roman" w:cs="Times New Roman" w:eastAsia="Times New Roman" w:hAnsi="Times New Roman"/>
                <w:b/>
                <w:sz w:val="28"/>
                <w:szCs w:val="28"/>
              </w:rPr>
            </w:pPr>
            <w:r>
              <w:rPr>
                <w:rFonts w:ascii="Times New Roman" w:cs="Times New Roman" w:eastAsia="Times New Roman" w:hAnsi="Times New Roman"/>
                <w:b/>
                <w:sz w:val="28"/>
                <w:szCs w:val="28"/>
              </w:rPr>
              <w:t>Mathematics</w:t>
            </w:r>
          </w:p>
        </w:tc>
      </w:tr>
      <w:tr>
        <w:tblPrEx/>
        <w:trPr/>
        <w:tc>
          <w:tcPr>
            <w:tcW w:w="9350" w:type="dxa"/>
            <w:gridSpan w:val="3"/>
            <w:tcBorders/>
          </w:tcPr>
          <w:p>
            <w:pPr>
              <w:pStyle w:val="style0"/>
              <w:rPr>
                <w:rFonts w:ascii="Times New Roman" w:cs="Times New Roman" w:eastAsia="Times New Roman" w:hAnsi="Times New Roman"/>
                <w:b/>
                <w:sz w:val="28"/>
                <w:szCs w:val="28"/>
              </w:rPr>
            </w:pPr>
          </w:p>
        </w:tc>
      </w:tr>
      <w:tr>
        <w:tblPrEx/>
        <w:trPr/>
        <w:tc>
          <w:tcPr>
            <w:tcW w:w="9350" w:type="dxa"/>
            <w:gridSpan w:val="3"/>
            <w:tcBorders/>
          </w:tcPr>
          <w:p>
            <w:pPr>
              <w:pStyle w:val="style0"/>
              <w:jc w:val="center"/>
              <w:rPr>
                <w:rFonts w:ascii="Times New Roman" w:cs="Times New Roman" w:eastAsia="Times New Roman" w:hAnsi="Times New Roman"/>
                <w:b/>
                <w:sz w:val="28"/>
                <w:szCs w:val="28"/>
              </w:rPr>
            </w:pPr>
            <w:r>
              <w:rPr>
                <w:rFonts w:ascii="Times New Roman" w:cs="Times New Roman" w:eastAsia="Times New Roman" w:hAnsi="Times New Roman"/>
                <w:b/>
                <w:sz w:val="28"/>
                <w:szCs w:val="28"/>
              </w:rPr>
              <w:t>January</w:t>
            </w:r>
          </w:p>
        </w:tc>
      </w:tr>
      <w:tr>
        <w:tblPrEx/>
        <w:trPr/>
        <w:tc>
          <w:tcPr>
            <w:tcW w:w="1525" w:type="dxa"/>
            <w:tcBorders/>
          </w:tcPr>
          <w:p>
            <w:pPr>
              <w:pStyle w:val="style0"/>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Week – </w:t>
            </w:r>
            <w:r>
              <w:rPr>
                <w:rFonts w:ascii="Times New Roman" w:cs="Times New Roman" w:eastAsia="Times New Roman" w:hAnsi="Times New Roman"/>
                <w:sz w:val="28"/>
                <w:szCs w:val="28"/>
                <w:lang w:val="en-US"/>
              </w:rPr>
              <w:t>1</w:t>
            </w:r>
          </w:p>
          <w:p>
            <w:pPr>
              <w:pStyle w:val="style0"/>
              <w:jc w:val="both"/>
              <w:rPr>
                <w:rFonts w:ascii="Times New Roman" w:cs="Times New Roman" w:eastAsia="Times New Roman" w:hAnsi="Times New Roman"/>
                <w:sz w:val="28"/>
                <w:szCs w:val="28"/>
              </w:rPr>
            </w:pPr>
          </w:p>
          <w:p>
            <w:pPr>
              <w:pStyle w:val="style0"/>
              <w:jc w:val="both"/>
              <w:rPr>
                <w:rFonts w:ascii="Times New Roman" w:cs="Times New Roman" w:eastAsia="Times New Roman" w:hAnsi="Times New Roman"/>
                <w:sz w:val="28"/>
                <w:szCs w:val="28"/>
              </w:rPr>
            </w:pPr>
            <w:r>
              <w:rPr>
                <w:rFonts w:ascii="Times New Roman" w:cs="Times New Roman" w:eastAsia="Times New Roman" w:hAnsi="Times New Roman"/>
                <w:sz w:val="28"/>
                <w:szCs w:val="28"/>
                <w:lang w:val="en-US"/>
              </w:rPr>
              <w:t>Week -2</w:t>
            </w:r>
          </w:p>
          <w:p>
            <w:pPr>
              <w:pStyle w:val="style0"/>
              <w:jc w:val="both"/>
              <w:rPr>
                <w:rFonts w:ascii="Times New Roman" w:cs="Times New Roman" w:eastAsia="Times New Roman" w:hAnsi="Times New Roman"/>
                <w:sz w:val="28"/>
                <w:szCs w:val="28"/>
              </w:rPr>
            </w:pPr>
          </w:p>
          <w:p>
            <w:pPr>
              <w:pStyle w:val="style0"/>
              <w:jc w:val="both"/>
              <w:rPr>
                <w:rFonts w:ascii="Times New Roman" w:cs="Times New Roman" w:eastAsia="Times New Roman" w:hAnsi="Times New Roman"/>
                <w:sz w:val="28"/>
                <w:szCs w:val="28"/>
              </w:rPr>
            </w:pPr>
          </w:p>
          <w:p>
            <w:pPr>
              <w:pStyle w:val="style0"/>
              <w:jc w:val="both"/>
              <w:rPr>
                <w:rFonts w:ascii="Times New Roman" w:cs="Times New Roman" w:eastAsia="Times New Roman" w:hAnsi="Times New Roman"/>
                <w:sz w:val="28"/>
                <w:szCs w:val="28"/>
              </w:rPr>
            </w:pPr>
            <w:r>
              <w:rPr>
                <w:rFonts w:ascii="Times New Roman" w:cs="Times New Roman" w:eastAsia="Times New Roman" w:hAnsi="Times New Roman"/>
                <w:sz w:val="28"/>
                <w:szCs w:val="28"/>
                <w:lang w:val="en-US"/>
              </w:rPr>
              <w:t>Week-3</w:t>
            </w:r>
          </w:p>
        </w:tc>
        <w:tc>
          <w:tcPr>
            <w:tcW w:w="7825" w:type="dxa"/>
            <w:gridSpan w:val="2"/>
            <w:tcBorders/>
          </w:tcPr>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Definition of differential equation, order and degree of differential equation, formation of differential equation. Questions based on order and degree of differential equation, formation of differential equation. </w:t>
            </w:r>
            <w:r>
              <w:rPr>
                <w:rFonts w:ascii="Times New Roman" w:cs="Times New Roman" w:eastAsia="Times New Roman" w:hAnsi="Times New Roman"/>
                <w:sz w:val="28"/>
                <w:szCs w:val="28"/>
              </w:rPr>
              <w:t>Que</w:t>
            </w:r>
            <w:r>
              <w:rPr>
                <w:rFonts w:ascii="Times New Roman" w:cs="Times New Roman" w:eastAsia="Times New Roman" w:hAnsi="Times New Roman"/>
                <w:sz w:val="28"/>
                <w:szCs w:val="28"/>
              </w:rPr>
              <w:t xml:space="preserve"> based on formation of differential equation.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Geometrical meaning of a differential equation. Solution of an exact differential equation. Solution of an exact differential equation</w:t>
            </w:r>
          </w:p>
        </w:tc>
      </w:tr>
      <w:tr>
        <w:tblPrEx/>
        <w:trPr/>
        <w:tc>
          <w:tcPr>
            <w:tcW w:w="1525" w:type="dxa"/>
            <w:tcBorders/>
          </w:tcPr>
          <w:p>
            <w:pPr>
              <w:pStyle w:val="style0"/>
              <w:rPr/>
            </w:pPr>
            <w:r>
              <w:rPr>
                <w:rFonts w:ascii="Times New Roman" w:cs="Times New Roman" w:eastAsia="Times New Roman" w:hAnsi="Times New Roman"/>
                <w:sz w:val="28"/>
                <w:szCs w:val="28"/>
              </w:rPr>
              <w:t>Week – 4</w:t>
            </w:r>
          </w:p>
        </w:tc>
        <w:tc>
          <w:tcPr>
            <w:tcW w:w="7825" w:type="dxa"/>
            <w:gridSpan w:val="2"/>
            <w:tcBorders/>
          </w:tcPr>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Definition of integrating factor, Finding integrating factor by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inspection</w:t>
            </w:r>
            <w:r>
              <w:rPr>
                <w:rFonts w:ascii="Times New Roman" w:cs="Times New Roman" w:eastAsia="Times New Roman" w:hAnsi="Times New Roman"/>
                <w:sz w:val="28"/>
                <w:szCs w:val="28"/>
              </w:rPr>
              <w:t>. Rule1</w:t>
            </w:r>
            <w:r>
              <w:rPr>
                <w:rFonts w:ascii="Times New Roman" w:cs="Times New Roman" w:eastAsia="Times New Roman" w:hAnsi="Times New Roman"/>
                <w:sz w:val="28"/>
                <w:szCs w:val="28"/>
              </w:rPr>
              <w:t>,2,3,4</w:t>
            </w:r>
            <w:r>
              <w:rPr>
                <w:rFonts w:ascii="Times New Roman" w:cs="Times New Roman" w:eastAsia="Times New Roman" w:hAnsi="Times New Roman"/>
                <w:sz w:val="28"/>
                <w:szCs w:val="28"/>
              </w:rPr>
              <w:t xml:space="preserve"> &amp; 5 for finding integrating factor and que</w:t>
            </w:r>
            <w:r>
              <w:rPr>
                <w:rFonts w:ascii="宋体" w:cs="Times New Roman" w:eastAsia="宋体" w:hAnsi="宋体" w:hint="eastAsia"/>
                <w:sz w:val="28"/>
                <w:szCs w:val="28"/>
              </w:rPr>
              <w:t xml:space="preserve">stion </w:t>
            </w:r>
            <w:r>
              <w:rPr>
                <w:rFonts w:ascii="宋体" w:cs="Times New Roman" w:eastAsia="宋体" w:hAnsi="宋体" w:hint="eastAsia"/>
                <w:sz w:val="28"/>
                <w:szCs w:val="28"/>
              </w:rPr>
              <w:t>b</w:t>
            </w:r>
            <w:r>
              <w:rPr>
                <w:rFonts w:ascii="Times New Roman" w:cs="Times New Roman" w:eastAsia="Times New Roman" w:hAnsi="Times New Roman"/>
                <w:sz w:val="28"/>
                <w:szCs w:val="28"/>
              </w:rPr>
              <w:t>ased on it.</w:t>
            </w:r>
          </w:p>
        </w:tc>
      </w:tr>
      <w:tr>
        <w:tblPrEx/>
        <w:trPr/>
        <w:tc>
          <w:tcPr>
            <w:tcW w:w="1525" w:type="dxa"/>
            <w:tcBorders/>
          </w:tcPr>
          <w:p>
            <w:pPr>
              <w:pStyle w:val="style0"/>
              <w:rPr/>
            </w:pPr>
            <w:r>
              <w:rPr>
                <w:rFonts w:ascii="Times New Roman" w:cs="Times New Roman" w:eastAsia="Times New Roman" w:hAnsi="Times New Roman"/>
                <w:sz w:val="28"/>
                <w:szCs w:val="28"/>
              </w:rPr>
              <w:t>Week - 5</w:t>
            </w:r>
          </w:p>
        </w:tc>
        <w:tc>
          <w:tcPr>
            <w:tcW w:w="7825" w:type="dxa"/>
            <w:gridSpan w:val="2"/>
            <w:tcBorders/>
          </w:tcPr>
          <w:p>
            <w:pPr>
              <w:pStyle w:val="style0"/>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Doubts on previous topics.</w:t>
            </w:r>
          </w:p>
        </w:tc>
      </w:tr>
      <w:tr>
        <w:tblPrEx/>
        <w:trPr/>
        <w:tc>
          <w:tcPr>
            <w:tcW w:w="9350" w:type="dxa"/>
            <w:gridSpan w:val="3"/>
            <w:tcBorders/>
          </w:tcPr>
          <w:p>
            <w:pPr>
              <w:pStyle w:val="style0"/>
              <w:jc w:val="center"/>
              <w:rPr>
                <w:rFonts w:ascii="Times New Roman" w:cs="Times New Roman" w:eastAsia="Times New Roman" w:hAnsi="Times New Roman"/>
                <w:b/>
                <w:sz w:val="28"/>
                <w:szCs w:val="28"/>
              </w:rPr>
            </w:pPr>
            <w:r>
              <w:rPr>
                <w:rFonts w:ascii="Times New Roman" w:cs="Times New Roman" w:eastAsia="Times New Roman" w:hAnsi="Times New Roman"/>
                <w:b/>
                <w:sz w:val="28"/>
                <w:szCs w:val="28"/>
              </w:rPr>
              <w:t>February</w:t>
            </w:r>
          </w:p>
        </w:tc>
      </w:tr>
      <w:tr>
        <w:tblPrEx/>
        <w:trPr/>
        <w:tc>
          <w:tcPr>
            <w:tcW w:w="1525" w:type="dxa"/>
            <w:tcBorders/>
          </w:tcPr>
          <w:p>
            <w:pPr>
              <w:pStyle w:val="style0"/>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Week - 1</w:t>
            </w:r>
          </w:p>
          <w:p>
            <w:pPr>
              <w:pStyle w:val="style0"/>
              <w:jc w:val="both"/>
              <w:rPr>
                <w:rFonts w:ascii="Times New Roman" w:cs="Times New Roman" w:eastAsia="Times New Roman" w:hAnsi="Times New Roman"/>
                <w:sz w:val="28"/>
                <w:szCs w:val="28"/>
              </w:rPr>
            </w:pPr>
          </w:p>
          <w:p>
            <w:pPr>
              <w:pStyle w:val="style0"/>
              <w:jc w:val="both"/>
              <w:rPr>
                <w:rFonts w:ascii="Times New Roman" w:cs="Times New Roman" w:eastAsia="Times New Roman" w:hAnsi="Times New Roman"/>
                <w:sz w:val="28"/>
                <w:szCs w:val="28"/>
              </w:rPr>
            </w:pPr>
          </w:p>
          <w:p>
            <w:pPr>
              <w:pStyle w:val="style0"/>
              <w:jc w:val="both"/>
              <w:rPr>
                <w:rFonts w:ascii="Times New Roman" w:cs="Times New Roman" w:eastAsia="Times New Roman" w:hAnsi="Times New Roman"/>
                <w:sz w:val="28"/>
                <w:szCs w:val="28"/>
              </w:rPr>
            </w:pPr>
          </w:p>
          <w:p>
            <w:pPr>
              <w:pStyle w:val="style0"/>
              <w:jc w:val="both"/>
              <w:rPr>
                <w:rFonts w:ascii="Times New Roman" w:cs="Times New Roman" w:eastAsia="Times New Roman" w:hAnsi="Times New Roman"/>
                <w:sz w:val="28"/>
                <w:szCs w:val="28"/>
              </w:rPr>
            </w:pPr>
            <w:r>
              <w:rPr>
                <w:rFonts w:ascii="Times New Roman" w:cs="Times New Roman" w:eastAsia="Times New Roman" w:hAnsi="Times New Roman"/>
                <w:sz w:val="28"/>
                <w:szCs w:val="28"/>
                <w:lang w:val="en-US"/>
              </w:rPr>
              <w:t>Week-2</w:t>
            </w:r>
          </w:p>
        </w:tc>
        <w:tc>
          <w:tcPr>
            <w:tcW w:w="7825" w:type="dxa"/>
            <w:gridSpan w:val="2"/>
            <w:tcBorders/>
          </w:tcPr>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Introduction of equation of first order but not of first degree.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Working rule and </w:t>
            </w:r>
            <w:r>
              <w:rPr>
                <w:rFonts w:ascii="Times New Roman" w:cs="Times New Roman" w:eastAsia="Times New Roman" w:hAnsi="Times New Roman"/>
                <w:sz w:val="28"/>
                <w:szCs w:val="28"/>
              </w:rPr>
              <w:t>que</w:t>
            </w:r>
            <w:r>
              <w:rPr>
                <w:rFonts w:ascii="Times New Roman" w:cs="Times New Roman" w:eastAsia="Times New Roman" w:hAnsi="Times New Roman"/>
                <w:sz w:val="28"/>
                <w:szCs w:val="28"/>
              </w:rPr>
              <w:t xml:space="preserve"> for the equation solvable for p. Working rule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and </w:t>
            </w:r>
            <w:r>
              <w:rPr>
                <w:rFonts w:ascii="Times New Roman" w:cs="Times New Roman" w:eastAsia="Times New Roman" w:hAnsi="Times New Roman"/>
                <w:sz w:val="28"/>
                <w:szCs w:val="28"/>
              </w:rPr>
              <w:t>que</w:t>
            </w:r>
            <w:r>
              <w:rPr>
                <w:rFonts w:ascii="Times New Roman" w:cs="Times New Roman" w:eastAsia="Times New Roman" w:hAnsi="Times New Roman"/>
                <w:sz w:val="28"/>
                <w:szCs w:val="28"/>
              </w:rPr>
              <w:t xml:space="preserve"> for equation solvable for y. Working rule and </w:t>
            </w:r>
            <w:r>
              <w:rPr>
                <w:rFonts w:ascii="Times New Roman" w:cs="Times New Roman" w:eastAsia="Times New Roman" w:hAnsi="Times New Roman"/>
                <w:sz w:val="28"/>
                <w:szCs w:val="28"/>
              </w:rPr>
              <w:t>que</w:t>
            </w:r>
            <w:r>
              <w:rPr>
                <w:rFonts w:ascii="Times New Roman" w:cs="Times New Roman" w:eastAsia="Times New Roman" w:hAnsi="Times New Roman"/>
                <w:sz w:val="28"/>
                <w:szCs w:val="28"/>
              </w:rPr>
              <w:t xml:space="preserve"> for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equation solvable for x. Solution of the equation of the type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y=</w:t>
            </w:r>
            <w:r>
              <w:rPr>
                <w:rFonts w:ascii="Times New Roman" w:cs="Times New Roman" w:eastAsia="Times New Roman" w:hAnsi="Times New Roman"/>
                <w:sz w:val="28"/>
                <w:szCs w:val="28"/>
              </w:rPr>
              <w:t>xΦ</w:t>
            </w:r>
            <w:r>
              <w:rPr>
                <w:rFonts w:ascii="Times New Roman" w:cs="Times New Roman" w:eastAsia="Times New Roman" w:hAnsi="Times New Roman"/>
                <w:sz w:val="28"/>
                <w:szCs w:val="28"/>
              </w:rPr>
              <w:t>(</w:t>
            </w:r>
            <w:r>
              <w:rPr>
                <w:rFonts w:ascii="Times New Roman" w:cs="Times New Roman" w:eastAsia="Times New Roman" w:hAnsi="Times New Roman"/>
                <w:sz w:val="28"/>
                <w:szCs w:val="28"/>
              </w:rPr>
              <w:t xml:space="preserve">p)+f(p). Solution of the equation reducible to </w:t>
            </w:r>
            <w:r>
              <w:rPr>
                <w:rFonts w:ascii="Times New Roman" w:cs="Times New Roman" w:eastAsia="Times New Roman" w:hAnsi="Times New Roman"/>
                <w:sz w:val="28"/>
                <w:szCs w:val="28"/>
              </w:rPr>
              <w:t>Clairaut’s</w:t>
            </w:r>
            <w:r>
              <w:rPr>
                <w:rFonts w:ascii="Times New Roman" w:cs="Times New Roman" w:eastAsia="Times New Roman" w:hAnsi="Times New Roman"/>
                <w:sz w:val="28"/>
                <w:szCs w:val="28"/>
              </w:rPr>
              <w:t xml:space="preserve"> form. Singular solution, p and c-discriminant</w:t>
            </w:r>
            <w:r>
              <w:rPr>
                <w:rFonts w:ascii="宋体" w:cs="Times New Roman" w:eastAsia="宋体" w:hAnsi="宋体" w:hint="eastAsia"/>
                <w:sz w:val="28"/>
                <w:szCs w:val="28"/>
              </w:rPr>
              <w:t>.</w:t>
            </w:r>
          </w:p>
          <w:tbl>
            <w:tblPr>
              <w:tblW w:w="7825" w:type="dxa"/>
              <w:jc w:val="left"/>
              <w:tblInd w:w="-108" w:type="dxa"/>
              <w:tblLayout w:type="fixed"/>
              <w:tblCellMar>
                <w:top w:w="0" w:type="dxa"/>
                <w:left w:w="108" w:type="dxa"/>
                <w:bottom w:w="0" w:type="dxa"/>
                <w:right w:w="108" w:type="dxa"/>
              </w:tblCellMar>
            </w:tblPr>
            <w:tblGrid>
              <w:gridCol w:w="7825"/>
            </w:tblGrid>
            <w:tr>
              <w:trPr>
                <w:cantSplit w:val="false"/>
                <w:tblHeader w:val="false"/>
                <w:jc w:val="left"/>
              </w:trPr>
              <w:tc>
                <w:tcPr>
                  <w:tcW w:w="7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pStyle w:val="style0"/>
                    <w:spacing w:after="160" w:lineRule="auto" w:line="259"/>
                    <w:jc w:val="both"/>
                    <w:rPr>
                      <w:rFonts w:ascii="Times New Roman" w:cs="Times New Roman" w:eastAsia="Times New Roman" w:hAnsi="Times New Roman"/>
                      <w:sz w:val="28"/>
                      <w:szCs w:val="28"/>
                    </w:rPr>
                  </w:pPr>
                  <w:r>
                    <w:rPr>
                      <w:rFonts w:ascii="Times New Roman" w:cs="Times New Roman" w:eastAsia="Times New Roman" w:hAnsi="Times New Roman" w:hint="default"/>
                      <w:b w:val="false"/>
                      <w:bCs w:val="false"/>
                      <w:i w:val="false"/>
                      <w:iCs w:val="false"/>
                      <w:color w:val="auto"/>
                      <w:sz w:val="28"/>
                      <w:szCs w:val="28"/>
                      <w:highlight w:val="none"/>
                      <w:vertAlign w:val="baseline"/>
                      <w:em w:val="none"/>
                      <w:lang w:val="en-US" w:eastAsia="zh-CN"/>
                    </w:rPr>
                    <w:t>Orthogonal</w:t>
                  </w:r>
                  <w:r>
                    <w:rPr>
                      <w:rFonts w:ascii="Times New Roman" w:cs="Times New Roman" w:eastAsia="Times New Roman" w:hAnsi="Times New Roman" w:hint="default"/>
                      <w:b w:val="false"/>
                      <w:bCs w:val="false"/>
                      <w:i w:val="false"/>
                      <w:iCs w:val="false"/>
                      <w:color w:val="auto"/>
                      <w:sz w:val="28"/>
                      <w:szCs w:val="28"/>
                      <w:highlight w:val="none"/>
                      <w:vertAlign w:val="baseline"/>
                      <w:em w:val="none"/>
                      <w:lang w:val="en-US" w:eastAsia="zh-CN"/>
                    </w:rPr>
                    <w:t xml:space="preserve"> </w:t>
                  </w:r>
                  <w:r>
                    <w:rPr>
                      <w:rFonts w:ascii="Times New Roman" w:cs="Times New Roman" w:eastAsia="Times New Roman" w:hAnsi="Times New Roman" w:hint="default"/>
                      <w:b w:val="false"/>
                      <w:bCs w:val="false"/>
                      <w:i w:val="false"/>
                      <w:iCs w:val="false"/>
                      <w:color w:val="auto"/>
                      <w:sz w:val="28"/>
                      <w:szCs w:val="28"/>
                      <w:highlight w:val="none"/>
                      <w:vertAlign w:val="baseline"/>
                      <w:em w:val="none"/>
                      <w:lang w:val="en-US" w:eastAsia="zh-CN"/>
                    </w:rPr>
                    <w:t>trajectory</w:t>
                  </w:r>
                  <w:r>
                    <w:rPr>
                      <w:rFonts w:ascii="Times New Roman" w:cs="Times New Roman" w:eastAsia="Times New Roman" w:hAnsi="Times New Roman" w:hint="default"/>
                      <w:b w:val="false"/>
                      <w:bCs w:val="false"/>
                      <w:i w:val="false"/>
                      <w:iCs w:val="false"/>
                      <w:color w:val="auto"/>
                      <w:sz w:val="28"/>
                      <w:szCs w:val="28"/>
                      <w:highlight w:val="none"/>
                      <w:vertAlign w:val="baseline"/>
                      <w:em w:val="none"/>
                      <w:lang w:val="en-US" w:eastAsia="zh-CN"/>
                    </w:rPr>
                    <w:t xml:space="preserve"> </w:t>
                  </w:r>
                  <w:r>
                    <w:rPr>
                      <w:rFonts w:ascii="Times New Roman" w:cs="Times New Roman" w:eastAsia="Times New Roman" w:hAnsi="Times New Roman" w:hint="default"/>
                      <w:b w:val="false"/>
                      <w:bCs w:val="false"/>
                      <w:i w:val="false"/>
                      <w:iCs w:val="false"/>
                      <w:color w:val="auto"/>
                      <w:sz w:val="28"/>
                      <w:szCs w:val="28"/>
                      <w:highlight w:val="none"/>
                      <w:vertAlign w:val="baseline"/>
                      <w:em w:val="none"/>
                      <w:lang w:val="en-US" w:eastAsia="zh-CN"/>
                    </w:rPr>
                    <w:t>in</w:t>
                  </w:r>
                  <w:r>
                    <w:rPr>
                      <w:rFonts w:ascii="Times New Roman" w:cs="Times New Roman" w:eastAsia="Times New Roman" w:hAnsi="Times New Roman" w:hint="default"/>
                      <w:b w:val="false"/>
                      <w:bCs w:val="false"/>
                      <w:i w:val="false"/>
                      <w:iCs w:val="false"/>
                      <w:color w:val="auto"/>
                      <w:sz w:val="28"/>
                      <w:szCs w:val="28"/>
                      <w:highlight w:val="none"/>
                      <w:vertAlign w:val="baseline"/>
                      <w:em w:val="none"/>
                      <w:lang w:val="en-US" w:eastAsia="zh-CN"/>
                    </w:rPr>
                    <w:t xml:space="preserve"> </w:t>
                  </w:r>
                  <w:r>
                    <w:rPr>
                      <w:rFonts w:ascii="Times New Roman" w:cs="Times New Roman" w:eastAsia="Times New Roman" w:hAnsi="Times New Roman" w:hint="default"/>
                      <w:b w:val="false"/>
                      <w:bCs w:val="false"/>
                      <w:i w:val="false"/>
                      <w:iCs w:val="false"/>
                      <w:color w:val="auto"/>
                      <w:sz w:val="28"/>
                      <w:szCs w:val="28"/>
                      <w:highlight w:val="none"/>
                      <w:vertAlign w:val="baseline"/>
                      <w:em w:val="none"/>
                      <w:lang w:val="en-US" w:eastAsia="zh-CN"/>
                    </w:rPr>
                    <w:t>cartesian</w:t>
                  </w:r>
                  <w:r>
                    <w:rPr>
                      <w:rFonts w:ascii="Times New Roman" w:cs="Times New Roman" w:eastAsia="Times New Roman" w:hAnsi="Times New Roman" w:hint="default"/>
                      <w:b w:val="false"/>
                      <w:bCs w:val="false"/>
                      <w:i w:val="false"/>
                      <w:iCs w:val="false"/>
                      <w:color w:val="auto"/>
                      <w:sz w:val="28"/>
                      <w:szCs w:val="28"/>
                      <w:highlight w:val="none"/>
                      <w:vertAlign w:val="baseline"/>
                      <w:em w:val="none"/>
                      <w:lang w:val="en-US" w:eastAsia="zh-CN"/>
                    </w:rPr>
                    <w:t xml:space="preserve"> </w:t>
                  </w:r>
                  <w:r>
                    <w:rPr>
                      <w:rFonts w:ascii="Times New Roman" w:cs="Times New Roman" w:eastAsia="Times New Roman" w:hAnsi="Times New Roman" w:hint="default"/>
                      <w:b w:val="false"/>
                      <w:bCs w:val="false"/>
                      <w:i w:val="false"/>
                      <w:iCs w:val="false"/>
                      <w:color w:val="auto"/>
                      <w:sz w:val="28"/>
                      <w:szCs w:val="28"/>
                      <w:highlight w:val="none"/>
                      <w:vertAlign w:val="baseline"/>
                      <w:em w:val="none"/>
                      <w:lang w:val="en-US" w:eastAsia="zh-CN"/>
                    </w:rPr>
                    <w:t>and</w:t>
                  </w:r>
                  <w:r>
                    <w:rPr>
                      <w:rFonts w:ascii="Times New Roman" w:cs="Times New Roman" w:eastAsia="Times New Roman" w:hAnsi="Times New Roman" w:hint="default"/>
                      <w:b w:val="false"/>
                      <w:bCs w:val="false"/>
                      <w:i w:val="false"/>
                      <w:iCs w:val="false"/>
                      <w:color w:val="auto"/>
                      <w:sz w:val="28"/>
                      <w:szCs w:val="28"/>
                      <w:highlight w:val="none"/>
                      <w:vertAlign w:val="baseline"/>
                      <w:em w:val="none"/>
                      <w:lang w:val="en-US" w:eastAsia="zh-CN"/>
                    </w:rPr>
                    <w:t xml:space="preserve"> </w:t>
                  </w:r>
                  <w:r>
                    <w:rPr>
                      <w:rFonts w:ascii="Times New Roman" w:cs="Times New Roman" w:eastAsia="Times New Roman" w:hAnsi="Times New Roman" w:hint="default"/>
                      <w:b w:val="false"/>
                      <w:bCs w:val="false"/>
                      <w:i w:val="false"/>
                      <w:iCs w:val="false"/>
                      <w:color w:val="auto"/>
                      <w:sz w:val="28"/>
                      <w:szCs w:val="28"/>
                      <w:highlight w:val="none"/>
                      <w:vertAlign w:val="baseline"/>
                      <w:em w:val="none"/>
                      <w:lang w:val="en-US" w:eastAsia="zh-CN"/>
                    </w:rPr>
                    <w:t>polar</w:t>
                  </w:r>
                  <w:r>
                    <w:rPr>
                      <w:rFonts w:ascii="Times New Roman" w:cs="Times New Roman" w:eastAsia="Times New Roman" w:hAnsi="Times New Roman" w:hint="default"/>
                      <w:b w:val="false"/>
                      <w:bCs w:val="false"/>
                      <w:i w:val="false"/>
                      <w:iCs w:val="false"/>
                      <w:color w:val="auto"/>
                      <w:sz w:val="28"/>
                      <w:szCs w:val="28"/>
                      <w:highlight w:val="none"/>
                      <w:vertAlign w:val="baseline"/>
                      <w:em w:val="none"/>
                      <w:lang w:val="en-US" w:eastAsia="zh-CN"/>
                    </w:rPr>
                    <w:t xml:space="preserve"> </w:t>
                  </w:r>
                  <w:r>
                    <w:rPr>
                      <w:rFonts w:ascii="Times New Roman" w:cs="Times New Roman" w:eastAsia="Times New Roman" w:hAnsi="Times New Roman" w:hint="default"/>
                      <w:b w:val="false"/>
                      <w:bCs w:val="false"/>
                      <w:i w:val="false"/>
                      <w:iCs w:val="false"/>
                      <w:color w:val="auto"/>
                      <w:sz w:val="28"/>
                      <w:szCs w:val="28"/>
                      <w:highlight w:val="none"/>
                      <w:vertAlign w:val="baseline"/>
                      <w:em w:val="none"/>
                      <w:lang w:val="en-US" w:eastAsia="zh-CN"/>
                    </w:rPr>
                    <w:t>coordinates</w:t>
                  </w:r>
                </w:p>
              </w:tc>
            </w:tr>
          </w:tbl>
          <w:p>
            <w:pPr>
              <w:pStyle w:val="style0"/>
              <w:rPr>
                <w:rFonts w:ascii="Times New Roman" w:cs="Times New Roman" w:eastAsia="Times New Roman" w:hAnsi="Times New Roman"/>
                <w:sz w:val="28"/>
                <w:szCs w:val="28"/>
              </w:rPr>
            </w:pPr>
          </w:p>
        </w:tc>
      </w:tr>
      <w:tr>
        <w:tblPrEx/>
        <w:trPr>
          <w:gridAfter w:val="2"/>
        </w:trPr>
        <w:tc>
          <w:tcPr>
            <w:tcW w:w="1525" w:type="dxa"/>
            <w:tcBorders/>
          </w:tcPr>
          <w:p>
            <w:pPr>
              <w:pStyle w:val="style0"/>
              <w:jc w:val="both"/>
              <w:rPr>
                <w:rFonts w:ascii="Times New Roman" w:cs="Times New Roman" w:eastAsia="Times New Roman" w:hAnsi="Times New Roman"/>
                <w:sz w:val="28"/>
                <w:szCs w:val="28"/>
              </w:rPr>
            </w:pPr>
          </w:p>
        </w:tc>
      </w:tr>
      <w:tr>
        <w:tblPrEx/>
        <w:trPr/>
        <w:tc>
          <w:tcPr>
            <w:tcW w:w="1525" w:type="dxa"/>
            <w:tcBorders/>
          </w:tcPr>
          <w:p>
            <w:pPr>
              <w:pStyle w:val="style0"/>
              <w:rPr/>
            </w:pPr>
            <w:r>
              <w:rPr>
                <w:rFonts w:ascii="Times New Roman" w:cs="Times New Roman" w:eastAsia="Times New Roman" w:hAnsi="Times New Roman"/>
                <w:sz w:val="28"/>
                <w:szCs w:val="28"/>
              </w:rPr>
              <w:t xml:space="preserve">Week – </w:t>
            </w:r>
            <w:r>
              <w:rPr>
                <w:rFonts w:ascii="Times New Roman" w:cs="Times New Roman" w:eastAsia="Times New Roman" w:hAnsi="Times New Roman"/>
                <w:sz w:val="28"/>
                <w:szCs w:val="28"/>
                <w:lang w:val="en-US"/>
              </w:rPr>
              <w:t>3</w:t>
            </w:r>
          </w:p>
        </w:tc>
        <w:tc>
          <w:tcPr>
            <w:tcW w:w="7825" w:type="dxa"/>
            <w:gridSpan w:val="2"/>
            <w:tcBorders/>
          </w:tcPr>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Definition of linear differential equation with constant </w:t>
            </w:r>
            <w:r>
              <w:rPr>
                <w:rFonts w:ascii="Times New Roman" w:cs="Times New Roman" w:eastAsia="Times New Roman" w:hAnsi="Times New Roman"/>
                <w:sz w:val="28"/>
                <w:szCs w:val="28"/>
              </w:rPr>
              <w:t>coeff</w:t>
            </w:r>
            <w:r>
              <w:rPr>
                <w:rFonts w:ascii="Times New Roman" w:cs="Times New Roman" w:eastAsia="Times New Roman" w:hAnsi="Times New Roman"/>
                <w:sz w:val="28"/>
                <w:szCs w:val="28"/>
              </w:rPr>
              <w:t xml:space="preserve">., D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operator</w:t>
            </w:r>
            <w:r>
              <w:rPr>
                <w:rFonts w:ascii="Times New Roman" w:cs="Times New Roman" w:eastAsia="Times New Roman" w:hAnsi="Times New Roman"/>
                <w:sz w:val="28"/>
                <w:szCs w:val="28"/>
              </w:rPr>
              <w:t xml:space="preserve">, definition of auxiliary equation, complete solution for differential equation with constant </w:t>
            </w:r>
            <w:r>
              <w:rPr>
                <w:rFonts w:ascii="Times New Roman" w:cs="Times New Roman" w:eastAsia="Times New Roman" w:hAnsi="Times New Roman"/>
                <w:sz w:val="28"/>
                <w:szCs w:val="28"/>
              </w:rPr>
              <w:t>coeff</w:t>
            </w:r>
            <w:r>
              <w:rPr>
                <w:rFonts w:ascii="Times New Roman" w:cs="Times New Roman" w:eastAsia="Times New Roman" w:hAnsi="Times New Roman"/>
                <w:sz w:val="28"/>
                <w:szCs w:val="28"/>
              </w:rPr>
              <w:t xml:space="preserve">. Inverse operator,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complementary function, particular integral, few theorems &amp; que</w:t>
            </w:r>
            <w:r>
              <w:rPr>
                <w:rFonts w:ascii="宋体" w:cs="Times New Roman" w:eastAsia="宋体" w:hAnsi="宋体" w:hint="eastAsia"/>
                <w:sz w:val="28"/>
                <w:szCs w:val="28"/>
              </w:rPr>
              <w:t xml:space="preserve">stion </w:t>
            </w:r>
            <w:r>
              <w:rPr>
                <w:rFonts w:ascii="Times New Roman" w:cs="Times New Roman" w:eastAsia="Times New Roman" w:hAnsi="Times New Roman"/>
                <w:sz w:val="28"/>
                <w:szCs w:val="28"/>
              </w:rPr>
              <w:t>based on above topic</w:t>
            </w:r>
          </w:p>
        </w:tc>
      </w:tr>
      <w:tr>
        <w:tblPrEx/>
        <w:trPr/>
        <w:tc>
          <w:tcPr>
            <w:tcW w:w="1525" w:type="dxa"/>
            <w:tcBorders/>
          </w:tcPr>
          <w:p>
            <w:pPr>
              <w:pStyle w:val="style0"/>
              <w:rPr/>
            </w:pPr>
            <w:r>
              <w:rPr>
                <w:rFonts w:ascii="Times New Roman" w:cs="Times New Roman" w:eastAsia="Times New Roman" w:hAnsi="Times New Roman"/>
                <w:sz w:val="28"/>
                <w:szCs w:val="28"/>
              </w:rPr>
              <w:t xml:space="preserve">Week – </w:t>
            </w:r>
            <w:r>
              <w:rPr>
                <w:rFonts w:ascii="Times New Roman" w:cs="Times New Roman" w:eastAsia="Times New Roman" w:hAnsi="Times New Roman"/>
                <w:sz w:val="28"/>
                <w:szCs w:val="28"/>
                <w:lang w:val="en-US"/>
              </w:rPr>
              <w:t>4</w:t>
            </w:r>
          </w:p>
        </w:tc>
        <w:tc>
          <w:tcPr>
            <w:tcW w:w="7825" w:type="dxa"/>
            <w:gridSpan w:val="2"/>
            <w:tcBorders/>
          </w:tcPr>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Evaluate 1/</w:t>
            </w:r>
            <w:r>
              <w:rPr>
                <w:rFonts w:ascii="Times New Roman" w:cs="Times New Roman" w:eastAsia="Times New Roman" w:hAnsi="Times New Roman"/>
                <w:sz w:val="28"/>
                <w:szCs w:val="28"/>
              </w:rPr>
              <w:t>f(</w:t>
            </w:r>
            <w:r>
              <w:rPr>
                <w:rFonts w:ascii="Times New Roman" w:cs="Times New Roman" w:eastAsia="Times New Roman" w:hAnsi="Times New Roman"/>
                <w:sz w:val="28"/>
                <w:szCs w:val="28"/>
              </w:rPr>
              <w:t>D) xᵐ, 1/f(D) (</w:t>
            </w:r>
            <w:r>
              <w:rPr>
                <w:rFonts w:ascii="Times New Roman" w:cs="Times New Roman" w:eastAsia="Times New Roman" w:hAnsi="Times New Roman"/>
                <w:sz w:val="28"/>
                <w:szCs w:val="28"/>
              </w:rPr>
              <w:t>xV</w:t>
            </w:r>
            <w:r>
              <w:rPr>
                <w:rFonts w:ascii="Times New Roman" w:cs="Times New Roman" w:eastAsia="Times New Roman" w:hAnsi="Times New Roman"/>
                <w:sz w:val="28"/>
                <w:szCs w:val="28"/>
              </w:rPr>
              <w:t xml:space="preserve">) and </w:t>
            </w:r>
            <w:r>
              <w:rPr>
                <w:rFonts w:ascii="Times New Roman" w:cs="Times New Roman" w:eastAsia="Times New Roman" w:hAnsi="Times New Roman"/>
                <w:sz w:val="28"/>
                <w:szCs w:val="28"/>
              </w:rPr>
              <w:t>que</w:t>
            </w:r>
            <w:r>
              <w:rPr>
                <w:rFonts w:ascii="Times New Roman" w:cs="Times New Roman" w:eastAsia="Times New Roman" w:hAnsi="Times New Roman"/>
                <w:sz w:val="28"/>
                <w:szCs w:val="28"/>
              </w:rPr>
              <w:t xml:space="preserve"> based on it. Method to solve homogeneous linear equation. Explanation of the method of solution of linear differential equation reducible to homogeneous linear form. </w:t>
            </w:r>
            <w:r>
              <w:rPr>
                <w:rFonts w:ascii="宋体" w:cs="Times New Roman" w:eastAsia="宋体" w:hAnsi="宋体" w:hint="eastAsia"/>
                <w:sz w:val="28"/>
                <w:szCs w:val="28"/>
              </w:rPr>
              <w:t>Question</w:t>
            </w:r>
            <w:r>
              <w:rPr>
                <w:rFonts w:ascii="宋体" w:cs="Times New Roman" w:eastAsia="宋体" w:hAnsi="宋体" w:hint="eastAsia"/>
                <w:sz w:val="28"/>
                <w:szCs w:val="28"/>
              </w:rPr>
              <w:t xml:space="preserve"> </w:t>
            </w:r>
            <w:r>
              <w:rPr>
                <w:rFonts w:ascii="Times New Roman" w:cs="Times New Roman" w:eastAsia="Times New Roman" w:hAnsi="Times New Roman"/>
                <w:sz w:val="28"/>
                <w:szCs w:val="28"/>
              </w:rPr>
              <w:t>based on linear</w:t>
            </w:r>
            <w:r>
              <w:rPr>
                <w:rFonts w:ascii="宋体" w:cs="Times New Roman" w:eastAsia="宋体" w:hAnsi="宋体" w:hint="eastAsia"/>
                <w:sz w:val="28"/>
                <w:szCs w:val="28"/>
              </w:rPr>
              <w:t xml:space="preserve"> </w:t>
            </w:r>
            <w:r>
              <w:rPr>
                <w:rFonts w:ascii="Times New Roman" w:cs="Times New Roman" w:eastAsia="Times New Roman" w:hAnsi="Times New Roman"/>
                <w:sz w:val="28"/>
                <w:szCs w:val="28"/>
              </w:rPr>
              <w:t>differential equation reducible to homogeneous linear form</w:t>
            </w:r>
          </w:p>
        </w:tc>
      </w:tr>
      <w:tr>
        <w:tblPrEx/>
        <w:trPr/>
        <w:tc>
          <w:tcPr>
            <w:tcW w:w="9350" w:type="dxa"/>
            <w:gridSpan w:val="3"/>
            <w:tcBorders/>
          </w:tcPr>
          <w:p>
            <w:pPr>
              <w:pStyle w:val="style0"/>
              <w:jc w:val="center"/>
              <w:rPr>
                <w:rFonts w:ascii="Times New Roman" w:cs="Times New Roman" w:eastAsia="Times New Roman" w:hAnsi="Times New Roman"/>
                <w:b/>
                <w:sz w:val="28"/>
                <w:szCs w:val="28"/>
              </w:rPr>
            </w:pPr>
            <w:r>
              <w:rPr>
                <w:rFonts w:ascii="Times New Roman" w:cs="Times New Roman" w:eastAsia="Times New Roman" w:hAnsi="Times New Roman"/>
                <w:b/>
                <w:sz w:val="28"/>
                <w:szCs w:val="28"/>
              </w:rPr>
              <w:t>March</w:t>
            </w:r>
          </w:p>
        </w:tc>
      </w:tr>
      <w:tr>
        <w:tblPrEx/>
        <w:trPr/>
        <w:tc>
          <w:tcPr>
            <w:tcW w:w="1525" w:type="dxa"/>
            <w:tcBorders/>
          </w:tcPr>
          <w:p>
            <w:pPr>
              <w:pStyle w:val="style0"/>
              <w:jc w:val="both"/>
              <w:rPr>
                <w:rFonts w:ascii="Times New Roman" w:cs="Times New Roman" w:eastAsia="Times New Roman" w:hAnsi="Times New Roman"/>
                <w:sz w:val="28"/>
                <w:szCs w:val="28"/>
              </w:rPr>
            </w:pPr>
            <w:r>
              <w:rPr>
                <w:rFonts w:ascii="Times New Roman" w:cs="Times New Roman" w:eastAsia="Times New Roman" w:hAnsi="Times New Roman"/>
                <w:sz w:val="28"/>
                <w:szCs w:val="28"/>
                <w:lang w:val="en-US"/>
              </w:rPr>
              <w:t xml:space="preserve">Week </w:t>
            </w:r>
            <w:r>
              <w:rPr>
                <w:rFonts w:ascii="Times New Roman" w:cs="Times New Roman" w:eastAsia="Times New Roman" w:hAnsi="Times New Roman"/>
                <w:sz w:val="28"/>
                <w:szCs w:val="28"/>
              </w:rPr>
              <w:t>– 1</w:t>
            </w:r>
          </w:p>
        </w:tc>
        <w:tc>
          <w:tcPr>
            <w:tcW w:w="7825" w:type="dxa"/>
            <w:gridSpan w:val="2"/>
            <w:tcBorders/>
          </w:tcPr>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Introduction to linear differential equation of second order. </w:t>
            </w:r>
            <w:r>
              <w:rPr>
                <w:rFonts w:ascii="Times New Roman" w:cs="Times New Roman" w:eastAsia="Times New Roman" w:hAnsi="Times New Roman"/>
                <w:sz w:val="28"/>
                <w:szCs w:val="28"/>
              </w:rPr>
              <w:t>method</w:t>
            </w:r>
            <w:r>
              <w:rPr>
                <w:rFonts w:ascii="Times New Roman" w:cs="Times New Roman" w:eastAsia="Times New Roman" w:hAnsi="Times New Roman"/>
                <w:sz w:val="28"/>
                <w:szCs w:val="28"/>
              </w:rPr>
              <w:t xml:space="preserve"> to find P.I. of d²y/dx²+Pdy/</w:t>
            </w:r>
            <w:r>
              <w:rPr>
                <w:rFonts w:ascii="Times New Roman" w:cs="Times New Roman" w:eastAsia="Times New Roman" w:hAnsi="Times New Roman"/>
                <w:sz w:val="28"/>
                <w:szCs w:val="28"/>
              </w:rPr>
              <w:t>dx+Qy</w:t>
            </w:r>
            <w:r>
              <w:rPr>
                <w:rFonts w:ascii="Times New Roman" w:cs="Times New Roman" w:eastAsia="Times New Roman" w:hAnsi="Times New Roman"/>
                <w:sz w:val="28"/>
                <w:szCs w:val="28"/>
              </w:rPr>
              <w:t xml:space="preserve">=0. </w:t>
            </w:r>
            <w:r>
              <w:rPr>
                <w:rFonts w:ascii="Times New Roman" w:cs="Times New Roman" w:eastAsia="Times New Roman" w:hAnsi="Times New Roman"/>
                <w:sz w:val="28"/>
                <w:szCs w:val="28"/>
              </w:rPr>
              <w:t>Que</w:t>
            </w:r>
            <w:r>
              <w:rPr>
                <w:rFonts w:ascii="宋体" w:cs="Times New Roman" w:eastAsia="宋体" w:hAnsi="宋体" w:hint="eastAsia"/>
                <w:sz w:val="28"/>
                <w:szCs w:val="28"/>
              </w:rPr>
              <w:t>action</w:t>
            </w:r>
            <w:r>
              <w:rPr>
                <w:rFonts w:ascii="宋体" w:cs="Times New Roman" w:eastAsia="宋体" w:hAnsi="宋体" w:hint="eastAsia"/>
                <w:sz w:val="28"/>
                <w:szCs w:val="28"/>
              </w:rPr>
              <w:t xml:space="preserve"> </w:t>
            </w:r>
            <w:r>
              <w:rPr>
                <w:rFonts w:ascii="宋体" w:cs="Times New Roman" w:eastAsia="宋体" w:hAnsi="宋体" w:hint="eastAsia"/>
                <w:sz w:val="28"/>
                <w:szCs w:val="28"/>
              </w:rPr>
              <w:t>b</w:t>
            </w:r>
            <w:r>
              <w:rPr>
                <w:rFonts w:ascii="Times New Roman" w:cs="Times New Roman" w:eastAsia="Times New Roman" w:hAnsi="Times New Roman"/>
                <w:sz w:val="28"/>
                <w:szCs w:val="28"/>
              </w:rPr>
              <w:t>ased on P.I. of d²y/dx²+Pdy/</w:t>
            </w:r>
            <w:r>
              <w:rPr>
                <w:rFonts w:ascii="Times New Roman" w:cs="Times New Roman" w:eastAsia="Times New Roman" w:hAnsi="Times New Roman"/>
                <w:sz w:val="28"/>
                <w:szCs w:val="28"/>
              </w:rPr>
              <w:t>dx+Qy</w:t>
            </w:r>
            <w:r>
              <w:rPr>
                <w:rFonts w:ascii="Times New Roman" w:cs="Times New Roman" w:eastAsia="Times New Roman" w:hAnsi="Times New Roman"/>
                <w:sz w:val="28"/>
                <w:szCs w:val="28"/>
              </w:rPr>
              <w:t>=0.</w:t>
            </w:r>
          </w:p>
        </w:tc>
      </w:tr>
      <w:tr>
        <w:tblPrEx/>
        <w:trPr/>
        <w:tc>
          <w:tcPr>
            <w:tcW w:w="1525" w:type="dxa"/>
            <w:tcBorders/>
          </w:tcPr>
          <w:p>
            <w:pPr>
              <w:pStyle w:val="style0"/>
              <w:jc w:val="both"/>
              <w:rPr>
                <w:rFonts w:ascii="Times New Roman" w:cs="Times New Roman" w:eastAsia="Times New Roman" w:hAnsi="Times New Roman"/>
                <w:sz w:val="28"/>
                <w:szCs w:val="28"/>
              </w:rPr>
            </w:pPr>
          </w:p>
        </w:tc>
        <w:tc>
          <w:tcPr>
            <w:tcW w:w="7825" w:type="dxa"/>
            <w:gridSpan w:val="2"/>
            <w:tcBorders/>
          </w:tcPr>
          <w:p>
            <w:pPr>
              <w:pStyle w:val="style0"/>
              <w:jc w:val="both"/>
              <w:rPr>
                <w:rFonts w:ascii="Times New Roman" w:cs="Times New Roman" w:eastAsia="Times New Roman" w:hAnsi="Times New Roman"/>
                <w:b/>
                <w:sz w:val="28"/>
                <w:szCs w:val="28"/>
              </w:rPr>
            </w:pPr>
          </w:p>
        </w:tc>
      </w:tr>
      <w:tr>
        <w:tblPrEx/>
        <w:trPr/>
        <w:tc>
          <w:tcPr>
            <w:tcW w:w="1525" w:type="dxa"/>
            <w:tcBorders/>
          </w:tcPr>
          <w:p>
            <w:pPr>
              <w:pStyle w:val="style0"/>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Week – </w:t>
            </w:r>
            <w:r>
              <w:rPr>
                <w:rFonts w:ascii="Times New Roman" w:cs="Times New Roman" w:eastAsia="Times New Roman" w:hAnsi="Times New Roman"/>
                <w:sz w:val="28"/>
                <w:szCs w:val="28"/>
                <w:lang w:val="en-US"/>
              </w:rPr>
              <w:t>2</w:t>
            </w:r>
          </w:p>
        </w:tc>
        <w:tc>
          <w:tcPr>
            <w:tcW w:w="7825" w:type="dxa"/>
            <w:gridSpan w:val="2"/>
            <w:tcBorders/>
          </w:tcPr>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Solution of a linear differential equation of second order by removing the first derivative and changing the dependent variable. Solution of a linear differential equation of second order by changing the independent variable.</w:t>
            </w:r>
          </w:p>
        </w:tc>
      </w:tr>
      <w:tr>
        <w:tblPrEx/>
        <w:trPr/>
        <w:tc>
          <w:tcPr>
            <w:tcW w:w="1525" w:type="dxa"/>
            <w:tcBorders/>
          </w:tcPr>
          <w:p>
            <w:pPr>
              <w:pStyle w:val="style0"/>
              <w:rPr/>
            </w:pPr>
            <w:r>
              <w:rPr>
                <w:rFonts w:ascii="Times New Roman" w:cs="Times New Roman" w:eastAsia="Times New Roman" w:hAnsi="Times New Roman"/>
                <w:sz w:val="28"/>
                <w:szCs w:val="28"/>
              </w:rPr>
              <w:t xml:space="preserve">Week – </w:t>
            </w:r>
            <w:r>
              <w:rPr>
                <w:rFonts w:ascii="Times New Roman" w:cs="Times New Roman" w:eastAsia="Times New Roman" w:hAnsi="Times New Roman"/>
                <w:sz w:val="28"/>
                <w:szCs w:val="28"/>
                <w:lang w:val="en-US"/>
              </w:rPr>
              <w:t>3</w:t>
            </w:r>
          </w:p>
        </w:tc>
        <w:tc>
          <w:tcPr>
            <w:tcW w:w="7825" w:type="dxa"/>
            <w:gridSpan w:val="2"/>
            <w:tcBorders/>
          </w:tcPr>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Solution of a linear differential equation of second order by the method of variation of parameters. Solution of a </w:t>
            </w:r>
            <w:r>
              <w:rPr>
                <w:rFonts w:ascii="Times New Roman" w:cs="Times New Roman" w:eastAsia="Times New Roman" w:hAnsi="Times New Roman"/>
                <w:sz w:val="28"/>
                <w:szCs w:val="28"/>
              </w:rPr>
              <w:t>linear differential</w:t>
            </w:r>
            <w:r>
              <w:rPr>
                <w:rFonts w:ascii="Times New Roman" w:cs="Times New Roman" w:eastAsia="Times New Roman" w:hAnsi="Times New Roman"/>
                <w:sz w:val="28"/>
                <w:szCs w:val="28"/>
              </w:rPr>
              <w:t xml:space="preserve"> equation of second order by the method of undetermined coefficient</w:t>
            </w:r>
          </w:p>
        </w:tc>
      </w:tr>
      <w:tr>
        <w:tblPrEx/>
        <w:trPr/>
        <w:tc>
          <w:tcPr>
            <w:tcW w:w="1525" w:type="dxa"/>
            <w:tcBorders/>
          </w:tcPr>
          <w:p>
            <w:pPr>
              <w:pStyle w:val="style0"/>
              <w:rPr/>
            </w:pPr>
          </w:p>
        </w:tc>
        <w:tc>
          <w:tcPr>
            <w:tcW w:w="7825" w:type="dxa"/>
            <w:gridSpan w:val="2"/>
            <w:tcBorders/>
          </w:tcPr>
          <w:p>
            <w:pPr>
              <w:pStyle w:val="style0"/>
              <w:jc w:val="both"/>
              <w:rPr>
                <w:rFonts w:ascii="Times New Roman" w:cs="Times New Roman" w:eastAsia="Times New Roman" w:hAnsi="Times New Roman"/>
                <w:sz w:val="28"/>
                <w:szCs w:val="28"/>
              </w:rPr>
            </w:pPr>
          </w:p>
        </w:tc>
      </w:tr>
      <w:tr>
        <w:tblPrEx/>
        <w:trPr/>
        <w:tc>
          <w:tcPr>
            <w:tcW w:w="9350" w:type="dxa"/>
            <w:gridSpan w:val="3"/>
            <w:tcBorders/>
          </w:tcPr>
          <w:p>
            <w:pPr>
              <w:pStyle w:val="style0"/>
              <w:jc w:val="center"/>
              <w:rPr>
                <w:rFonts w:ascii="Times New Roman" w:cs="Times New Roman" w:eastAsia="Times New Roman" w:hAnsi="Times New Roman"/>
                <w:b/>
                <w:sz w:val="28"/>
                <w:szCs w:val="28"/>
              </w:rPr>
            </w:pPr>
            <w:r>
              <w:rPr>
                <w:rFonts w:ascii="Times New Roman" w:cs="Times New Roman" w:eastAsia="Times New Roman" w:hAnsi="Times New Roman"/>
                <w:b/>
                <w:sz w:val="28"/>
                <w:szCs w:val="28"/>
              </w:rPr>
              <w:t>April</w:t>
            </w:r>
          </w:p>
        </w:tc>
      </w:tr>
      <w:tr>
        <w:tblPrEx/>
        <w:trPr/>
        <w:tc>
          <w:tcPr>
            <w:tcW w:w="1525" w:type="dxa"/>
            <w:tcBorders/>
          </w:tcPr>
          <w:p>
            <w:pPr>
              <w:pStyle w:val="style0"/>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Week - 1</w:t>
            </w:r>
          </w:p>
        </w:tc>
        <w:tc>
          <w:tcPr>
            <w:tcW w:w="7825" w:type="dxa"/>
            <w:gridSpan w:val="2"/>
            <w:tcBorders/>
          </w:tcPr>
          <w:p>
            <w:pPr>
              <w:pStyle w:val="style0"/>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Introduction to ordinary </w:t>
            </w:r>
            <w:r>
              <w:rPr>
                <w:rFonts w:ascii="Times New Roman" w:cs="Times New Roman" w:eastAsia="Times New Roman" w:hAnsi="Times New Roman"/>
                <w:sz w:val="28"/>
                <w:szCs w:val="28"/>
              </w:rPr>
              <w:t>simultanious</w:t>
            </w:r>
            <w:r>
              <w:rPr>
                <w:rFonts w:ascii="Times New Roman" w:cs="Times New Roman" w:eastAsia="Times New Roman" w:hAnsi="Times New Roman"/>
                <w:sz w:val="28"/>
                <w:szCs w:val="28"/>
              </w:rPr>
              <w:t xml:space="preserve"> differential equation. Solution of simultaneous differential equations involving operators x (d/dx) or t (d/</w:t>
            </w:r>
            <w:r>
              <w:rPr>
                <w:rFonts w:ascii="Times New Roman" w:cs="Times New Roman" w:eastAsia="Times New Roman" w:hAnsi="Times New Roman"/>
                <w:sz w:val="28"/>
                <w:szCs w:val="28"/>
              </w:rPr>
              <w:t>dt</w:t>
            </w:r>
            <w:r>
              <w:rPr>
                <w:rFonts w:ascii="Times New Roman" w:cs="Times New Roman" w:eastAsia="Times New Roman" w:hAnsi="Times New Roman"/>
                <w:sz w:val="28"/>
                <w:szCs w:val="28"/>
              </w:rPr>
              <w:t xml:space="preserve">) etc. Solution of Simultaneous equation of the form dx/P = </w:t>
            </w:r>
            <w:r>
              <w:rPr>
                <w:rFonts w:ascii="Times New Roman" w:cs="Times New Roman" w:eastAsia="Times New Roman" w:hAnsi="Times New Roman"/>
                <w:sz w:val="28"/>
                <w:szCs w:val="28"/>
              </w:rPr>
              <w:t>dy</w:t>
            </w:r>
            <w:r>
              <w:rPr>
                <w:rFonts w:ascii="Times New Roman" w:cs="Times New Roman" w:eastAsia="Times New Roman" w:hAnsi="Times New Roman"/>
                <w:sz w:val="28"/>
                <w:szCs w:val="28"/>
              </w:rPr>
              <w:t xml:space="preserve">/Q = </w:t>
            </w:r>
            <w:r>
              <w:rPr>
                <w:rFonts w:ascii="Times New Roman" w:cs="Times New Roman" w:eastAsia="Times New Roman" w:hAnsi="Times New Roman"/>
                <w:sz w:val="28"/>
                <w:szCs w:val="28"/>
              </w:rPr>
              <w:t>dz</w:t>
            </w:r>
            <w:r>
              <w:rPr>
                <w:rFonts w:ascii="Times New Roman" w:cs="Times New Roman" w:eastAsia="Times New Roman" w:hAnsi="Times New Roman"/>
                <w:sz w:val="28"/>
                <w:szCs w:val="28"/>
              </w:rPr>
              <w:t>/R.</w:t>
            </w:r>
          </w:p>
        </w:tc>
      </w:tr>
      <w:tr>
        <w:tblPrEx/>
        <w:trPr/>
        <w:tc>
          <w:tcPr>
            <w:tcW w:w="1525" w:type="dxa"/>
            <w:tcBorders/>
          </w:tcPr>
          <w:p>
            <w:pPr>
              <w:pStyle w:val="style0"/>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Week – 2</w:t>
            </w:r>
          </w:p>
        </w:tc>
        <w:tc>
          <w:tcPr>
            <w:tcW w:w="7825" w:type="dxa"/>
            <w:gridSpan w:val="2"/>
            <w:tcBorders/>
          </w:tcPr>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Concept of Second integral found with the help of first. Introduction to total differential equation and condition for exactness. Method to solve total differential equation. Solution when one variable is constant out of three variable in </w:t>
            </w:r>
            <w:r>
              <w:rPr>
                <w:rFonts w:ascii="Times New Roman" w:cs="Times New Roman" w:eastAsia="Times New Roman" w:hAnsi="Times New Roman"/>
                <w:sz w:val="28"/>
                <w:szCs w:val="28"/>
              </w:rPr>
              <w:t>Pdx+Qdy+Rdz</w:t>
            </w:r>
            <w:r>
              <w:rPr>
                <w:rFonts w:ascii="Times New Roman" w:cs="Times New Roman" w:eastAsia="Times New Roman" w:hAnsi="Times New Roman"/>
                <w:sz w:val="28"/>
                <w:szCs w:val="28"/>
              </w:rPr>
              <w:t>=0</w:t>
            </w:r>
          </w:p>
        </w:tc>
      </w:tr>
      <w:tr>
        <w:tblPrEx/>
        <w:trPr/>
        <w:tc>
          <w:tcPr>
            <w:tcW w:w="1525" w:type="dxa"/>
            <w:tcBorders/>
          </w:tcPr>
          <w:p>
            <w:pPr>
              <w:pStyle w:val="style0"/>
              <w:rPr/>
            </w:pPr>
            <w:r>
              <w:rPr>
                <w:rFonts w:ascii="Times New Roman" w:cs="Times New Roman" w:eastAsia="Times New Roman" w:hAnsi="Times New Roman"/>
                <w:sz w:val="28"/>
                <w:szCs w:val="28"/>
              </w:rPr>
              <w:t>Week – 3</w:t>
            </w:r>
          </w:p>
        </w:tc>
        <w:tc>
          <w:tcPr>
            <w:tcW w:w="7825" w:type="dxa"/>
            <w:gridSpan w:val="2"/>
            <w:tcBorders/>
          </w:tcPr>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Method of solving homogeneous equation. Method of auxiliary equation.</w:t>
            </w:r>
          </w:p>
        </w:tc>
      </w:tr>
      <w:tr>
        <w:tblPrEx/>
        <w:trPr/>
        <w:tc>
          <w:tcPr>
            <w:tcW w:w="1525" w:type="dxa"/>
            <w:tcBorders/>
          </w:tcPr>
          <w:p>
            <w:pPr>
              <w:pStyle w:val="style0"/>
              <w:rPr/>
            </w:pPr>
            <w:r>
              <w:rPr>
                <w:rFonts w:ascii="Times New Roman" w:cs="Times New Roman" w:eastAsia="Times New Roman" w:hAnsi="Times New Roman"/>
                <w:sz w:val="28"/>
                <w:szCs w:val="28"/>
              </w:rPr>
              <w:t>Week – 4</w:t>
            </w:r>
          </w:p>
        </w:tc>
        <w:tc>
          <w:tcPr>
            <w:tcW w:w="7825" w:type="dxa"/>
            <w:gridSpan w:val="2"/>
            <w:tcBorders/>
          </w:tcPr>
          <w:p>
            <w:pPr>
              <w:pStyle w:val="style0"/>
              <w:jc w:val="both"/>
              <w:rPr>
                <w:rFonts w:ascii="Times New Roman" w:cs="Times New Roman" w:eastAsia="Times New Roman" w:hAnsi="Times New Roman"/>
                <w:sz w:val="28"/>
                <w:szCs w:val="28"/>
              </w:rPr>
            </w:pPr>
            <w:r>
              <w:rPr>
                <w:rFonts w:ascii="宋体" w:cs="Times New Roman" w:eastAsia="宋体" w:hAnsi="宋体" w:hint="eastAsia"/>
                <w:sz w:val="28"/>
                <w:szCs w:val="28"/>
              </w:rPr>
              <w:t xml:space="preserve">Assignment,  Test, Doubts Session </w:t>
            </w:r>
          </w:p>
        </w:tc>
      </w:tr>
    </w:tbl>
    <w:p>
      <w:pPr>
        <w:pStyle w:val="style0"/>
        <w:widowControl w:val="false"/>
        <w:pBdr>
          <w:left w:val="nil"/>
          <w:right w:val="nil"/>
          <w:top w:val="nil"/>
          <w:bottom w:val="nil"/>
          <w:between w:val="nil"/>
        </w:pBdr>
        <w:spacing w:after="0" w:lineRule="auto" w:line="276"/>
        <w:rPr>
          <w:rFonts w:ascii="Times New Roman" w:cs="Times New Roman" w:eastAsia="Times New Roman" w:hAnsi="Times New Roman"/>
          <w:sz w:val="28"/>
          <w:szCs w:val="28"/>
        </w:rPr>
      </w:pPr>
    </w:p>
    <w:p>
      <w:pPr>
        <w:pStyle w:val="style0"/>
        <w:rPr>
          <w:rFonts w:ascii="Times New Roman" w:cs="Times New Roman" w:eastAsia="Times New Roman" w:hAnsi="Times New Roman"/>
          <w:b/>
          <w:sz w:val="28"/>
          <w:szCs w:val="28"/>
          <w:u w:val="single"/>
        </w:rPr>
      </w:pPr>
    </w:p>
    <w:p>
      <w:pPr>
        <w:pStyle w:val="style0"/>
        <w:rPr>
          <w:rFonts w:ascii="Times New Roman" w:cs="Times New Roman" w:eastAsia="Times New Roman" w:hAnsi="Times New Roman"/>
          <w:b/>
          <w:sz w:val="28"/>
          <w:szCs w:val="28"/>
          <w:u w:val="single"/>
        </w:rPr>
      </w:pPr>
    </w:p>
    <w:p>
      <w:pPr>
        <w:pStyle w:val="style0"/>
        <w:rPr>
          <w:rFonts w:ascii="Times New Roman" w:cs="Times New Roman" w:eastAsia="Times New Roman" w:hAnsi="Times New Roman"/>
          <w:b/>
          <w:sz w:val="28"/>
          <w:szCs w:val="28"/>
          <w:u w:val="single"/>
        </w:rPr>
      </w:pPr>
    </w:p>
    <w:p>
      <w:pPr>
        <w:pStyle w:val="style0"/>
        <w:rPr>
          <w:rFonts w:ascii="Times New Roman" w:cs="Times New Roman" w:eastAsia="Times New Roman" w:hAnsi="Times New Roman"/>
          <w:b/>
          <w:sz w:val="28"/>
          <w:szCs w:val="28"/>
          <w:u w:val="single"/>
        </w:rPr>
      </w:pPr>
    </w:p>
    <w:sectPr>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SimSun">
    <w:altName w:val="宋体"/>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Georgia">
    <w:altName w:val="Georgia"/>
    <w:panose1 w:val="02040502050000020303"/>
    <w:charset w:val="00"/>
    <w:family w:val="roman"/>
    <w:pitch w:val="variable"/>
    <w:sig w:usb0="00000287" w:usb1="00000000" w:usb2="00000000" w:usb3="00000000" w:csb0="0000009F" w:csb1="00000000"/>
  </w:font>
  <w:font w:name="Tahoma">
    <w:altName w:val="Tahoma"/>
    <w:panose1 w:val="020b0604030000040204"/>
    <w:charset w:val="00"/>
    <w:family w:val="swiss"/>
    <w:pitch w:val="variable"/>
    <w:sig w:usb0="E1002EFF" w:usb1="C000605B" w:usb2="00000029" w:usb3="00000000" w:csb0="000101FF" w:csb1="00000000"/>
  </w:font>
  <w:font w:name="Cambria">
    <w:altName w:val="Cambria"/>
    <w:panose1 w:val="02040503050000030204"/>
    <w:charset w:val="00"/>
    <w:family w:val="roman"/>
    <w:pitch w:val="variable"/>
    <w:sig w:usb0="E00006FF" w:usb1="420024FF" w:usb2="02000000" w:usb3="00000000" w:csb0="0000019F" w:csb1="00000000"/>
  </w:font>
  <w:font w:name="宋体">
    <w:altName w:val="宋体"/>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web"/>
  <w:zoom w:percent="8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SimSun" w:hAnsi="Calibri"/>
        <w:sz w:val="22"/>
        <w:szCs w:val="22"/>
        <w:lang w:val="en-US" w:bidi="ar-SA" w:eastAsia="zh-CN"/>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qFormat/>
    <w:uiPriority w:val="9"/>
    <w:pPr>
      <w:keepNext/>
      <w:keepLines/>
      <w:spacing w:before="480" w:after="120"/>
      <w:outlineLvl w:val="0"/>
    </w:pPr>
    <w:rPr>
      <w:b/>
      <w:sz w:val="48"/>
      <w:szCs w:val="48"/>
    </w:rPr>
  </w:style>
  <w:style w:type="paragraph" w:styleId="style2">
    <w:name w:val="heading 2"/>
    <w:basedOn w:val="style0"/>
    <w:next w:val="style0"/>
    <w:qFormat/>
    <w:uiPriority w:val="9"/>
    <w:pPr>
      <w:keepNext/>
      <w:keepLines/>
      <w:spacing w:before="360" w:after="80"/>
      <w:outlineLvl w:val="1"/>
    </w:pPr>
    <w:rPr>
      <w:b/>
      <w:sz w:val="36"/>
      <w:szCs w:val="36"/>
    </w:rPr>
  </w:style>
  <w:style w:type="paragraph" w:styleId="style3">
    <w:name w:val="heading 3"/>
    <w:basedOn w:val="style0"/>
    <w:next w:val="style0"/>
    <w:qFormat/>
    <w:uiPriority w:val="9"/>
    <w:pPr>
      <w:keepNext/>
      <w:keepLines/>
      <w:spacing w:before="280" w:after="80"/>
      <w:outlineLvl w:val="2"/>
    </w:pPr>
    <w:rPr>
      <w:b/>
      <w:sz w:val="28"/>
      <w:szCs w:val="28"/>
    </w:rPr>
  </w:style>
  <w:style w:type="paragraph" w:styleId="style4">
    <w:name w:val="heading 4"/>
    <w:basedOn w:val="style0"/>
    <w:next w:val="style0"/>
    <w:qFormat/>
    <w:uiPriority w:val="9"/>
    <w:pPr>
      <w:keepNext/>
      <w:keepLines/>
      <w:spacing w:before="240" w:after="40"/>
      <w:outlineLvl w:val="3"/>
    </w:pPr>
    <w:rPr>
      <w:b/>
      <w:sz w:val="24"/>
      <w:szCs w:val="24"/>
    </w:rPr>
  </w:style>
  <w:style w:type="paragraph" w:styleId="style5">
    <w:name w:val="heading 5"/>
    <w:basedOn w:val="style0"/>
    <w:next w:val="style0"/>
    <w:qFormat/>
    <w:uiPriority w:val="9"/>
    <w:pPr>
      <w:keepNext/>
      <w:keepLines/>
      <w:spacing w:before="220" w:after="40"/>
      <w:outlineLvl w:val="4"/>
    </w:pPr>
    <w:rPr>
      <w:b/>
    </w:rPr>
  </w:style>
  <w:style w:type="paragraph" w:styleId="style6">
    <w:name w:val="heading 6"/>
    <w:basedOn w:val="style0"/>
    <w:next w:val="style0"/>
    <w:qFormat/>
    <w:uiPriority w:val="9"/>
    <w:pPr>
      <w:keepNext/>
      <w:keepLines/>
      <w:spacing w:before="200" w:after="40"/>
      <w:outlineLvl w:val="5"/>
    </w:pPr>
    <w:rPr>
      <w:b/>
      <w:sz w:val="2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qFormat/>
    <w:uiPriority w:val="10"/>
    <w:pPr>
      <w:keepNext/>
      <w:keepLines/>
      <w:spacing w:before="480" w:after="120"/>
    </w:pPr>
    <w:rPr>
      <w:b/>
      <w:sz w:val="72"/>
      <w:szCs w:val="72"/>
    </w:rPr>
  </w:style>
  <w:style w:type="paragraph" w:styleId="style74">
    <w:name w:val="Subtitle"/>
    <w:basedOn w:val="style0"/>
    <w:next w:val="style0"/>
    <w:qFormat/>
    <w:uiPriority w:val="11"/>
    <w:pPr>
      <w:keepNext/>
      <w:keepLines/>
      <w:spacing w:before="360" w:after="80"/>
    </w:pPr>
    <w:rPr>
      <w:rFonts w:ascii="Georgia" w:cs="Georgia" w:eastAsia="Georgia" w:hAnsi="Georgia"/>
      <w:i/>
      <w:color w:val="666666"/>
      <w:sz w:val="48"/>
      <w:szCs w:val="48"/>
    </w:rPr>
  </w:style>
  <w:style w:type="table" w:customStyle="1" w:styleId="style4097">
    <w:basedOn w:val="style105"/>
    <w:next w:val="style4097"/>
    <w:pPr>
      <w:spacing w:after="0" w:lineRule="auto" w:line="240"/>
    </w:pPr>
    <w:rPr/>
    <w:tblPr>
      <w:tblStyleRowBandSize w:val="1"/>
      <w:tblStyleColBandSize w:val="1"/>
      <w:tblInd w:w="0" w:type="dxa"/>
      <w:tblCellMar>
        <w:top w:w="0" w:type="dxa"/>
        <w:left w:w="108" w:type="dxa"/>
        <w:bottom w:w="0" w:type="dxa"/>
        <w:right w:w="108" w:type="dxa"/>
      </w:tblCellMar>
    </w:tblPr>
    <w:tcPr>
      <w:tcBorders/>
    </w:tcPr>
  </w:style>
  <w:style w:type="table" w:customStyle="1" w:styleId="style4098">
    <w:basedOn w:val="style105"/>
    <w:next w:val="style4098"/>
    <w:pPr>
      <w:spacing w:after="0" w:lineRule="auto" w:line="240"/>
    </w:pPr>
    <w:rPr/>
    <w:tblPr>
      <w:tblStyleRowBandSize w:val="1"/>
      <w:tblStyleColBandSize w:val="1"/>
      <w:tblInd w:w="0" w:type="dxa"/>
      <w:tblCellMar>
        <w:top w:w="0" w:type="dxa"/>
        <w:left w:w="108" w:type="dxa"/>
        <w:bottom w:w="0" w:type="dxa"/>
        <w:right w:w="108" w:type="dxa"/>
      </w:tblCellMar>
    </w:tblPr>
    <w:tcPr>
      <w:tcBorders/>
    </w:tc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 w:type="table" w:styleId="style154">
    <w:name w:val="Table Grid"/>
    <w:basedOn w:val="style105"/>
    <w:next w:val="style154"/>
    <w:uiPriority w:val="5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styleId="style167">
    <w:name w:val="Medium Grid 3"/>
    <w:basedOn w:val="style105"/>
    <w:next w:val="style16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000000"/>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000000"/>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f81b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f81b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99">
    <w:name w:val="Medium Grid 3 Accent 2"/>
    <w:basedOn w:val="style105"/>
    <w:next w:val="style199"/>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c0504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c0504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next w:val="style213"/>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9bbb59"/>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9bbb59"/>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next w:val="style22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8064a2"/>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8064a2"/>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next w:val="style241"/>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bacc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bacc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next w:val="style25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f7964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f7964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445</Words>
  <Pages>2</Pages>
  <Characters>2589</Characters>
  <Application>WPS Office</Application>
  <DocSecurity>0</DocSecurity>
  <Paragraphs>95</Paragraphs>
  <ScaleCrop>false</ScaleCrop>
  <LinksUpToDate>false</LinksUpToDate>
  <CharactersWithSpaces>3007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2023-03-01T16:33:00Z</dcterms:created>
  <dc:creator>WPS Office</dc:creator>
  <lastModifiedBy>CPH2487</lastModifiedBy>
  <lastPrinted>2023-03-02T04:50:00Z</lastPrinted>
  <dcterms:modified xsi:type="dcterms:W3CDTF">2024-01-01T04:26:26Z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09e9277a941a468aae03b8a4c1dbc016</vt:lpwstr>
  </property>
</Properties>
</file>